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16" w:rsidRDefault="007C026F" w:rsidP="007C026F">
      <w:pPr>
        <w:shd w:val="clear" w:color="auto" w:fill="FFFFFF"/>
        <w:spacing w:before="375" w:after="45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13970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F7D16" w:rsidRDefault="00EF7D16" w:rsidP="00EF7D16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F7D16" w:rsidRDefault="00EF7D16" w:rsidP="00EF7D16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F7D16" w:rsidRDefault="00EF7D16" w:rsidP="00EF7D16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F7D16" w:rsidRDefault="00EF7D16" w:rsidP="00EF7D1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 ДЕПУТАТОВ ЛОИНСКОГО СЕЛЬСКОГО ПОСЕЛЕНИЯ</w:t>
      </w:r>
    </w:p>
    <w:p w:rsidR="00EF7D16" w:rsidRDefault="00EF7D16" w:rsidP="00EF7D1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СМОЛЕНСКОГО РАЙОНА                СМОЛЕНСКОЙ ОБЛАСТИ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EF7D16" w:rsidRPr="00D37BC6" w:rsidRDefault="00EF7D16" w:rsidP="00EF7D16">
      <w:pPr>
        <w:pStyle w:val="a4"/>
        <w:rPr>
          <w:rFonts w:ascii="Times New Roman" w:hAnsi="Times New Roman" w:cs="Times New Roman"/>
          <w:sz w:val="28"/>
          <w:szCs w:val="28"/>
        </w:rPr>
      </w:pPr>
      <w:r w:rsidRPr="00D37BC6">
        <w:rPr>
          <w:rFonts w:ascii="Times New Roman" w:hAnsi="Times New Roman" w:cs="Times New Roman"/>
          <w:sz w:val="28"/>
          <w:szCs w:val="28"/>
        </w:rPr>
        <w:t xml:space="preserve">от  </w:t>
      </w:r>
      <w:r w:rsidR="00D37BC6" w:rsidRPr="00D37BC6">
        <w:rPr>
          <w:rFonts w:ascii="Times New Roman" w:hAnsi="Times New Roman" w:cs="Times New Roman"/>
          <w:sz w:val="28"/>
          <w:szCs w:val="28"/>
        </w:rPr>
        <w:t xml:space="preserve">16.04.  </w:t>
      </w:r>
      <w:r w:rsidRPr="00D37BC6">
        <w:rPr>
          <w:rFonts w:ascii="Times New Roman" w:hAnsi="Times New Roman" w:cs="Times New Roman"/>
          <w:sz w:val="28"/>
          <w:szCs w:val="28"/>
        </w:rPr>
        <w:t xml:space="preserve">2018  года </w:t>
      </w:r>
      <w:r w:rsidR="00D37BC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37BC6">
        <w:rPr>
          <w:rFonts w:ascii="Times New Roman" w:hAnsi="Times New Roman" w:cs="Times New Roman"/>
          <w:sz w:val="28"/>
          <w:szCs w:val="28"/>
        </w:rPr>
        <w:t xml:space="preserve">№ </w:t>
      </w:r>
      <w:r w:rsidR="00D37BC6">
        <w:rPr>
          <w:rFonts w:ascii="Times New Roman" w:hAnsi="Times New Roman" w:cs="Times New Roman"/>
          <w:sz w:val="28"/>
          <w:szCs w:val="28"/>
        </w:rPr>
        <w:t>16</w:t>
      </w:r>
    </w:p>
    <w:tbl>
      <w:tblPr>
        <w:tblW w:w="0" w:type="auto"/>
        <w:tblBorders>
          <w:top w:val="single" w:sz="12" w:space="0" w:color="69696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EF7D16" w:rsidTr="00EF7D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F7D16" w:rsidRDefault="00EF7D1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Положения об обращении с отходами производства и потребления на территории </w:t>
            </w:r>
            <w:proofErr w:type="spellStart"/>
            <w:r w:rsidRPr="00AF7A06">
              <w:rPr>
                <w:rFonts w:ascii="Times New Roman" w:hAnsi="Times New Roman" w:cs="Times New Roman"/>
                <w:b/>
                <w:sz w:val="28"/>
                <w:szCs w:val="28"/>
              </w:rPr>
              <w:t>Лоинского</w:t>
            </w:r>
            <w:proofErr w:type="spellEnd"/>
            <w:r w:rsidRPr="00AF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7" w:tooltip="Сельские поселения" w:history="1">
              <w:r w:rsidRPr="00AF7A06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сельского поселения</w:t>
              </w:r>
            </w:hyperlink>
            <w:r w:rsidRPr="00AF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Смоленского района </w:t>
            </w:r>
            <w:hyperlink r:id="rId8" w:tooltip="Смоленская обл." w:history="1">
              <w:r w:rsidRPr="00AF7A06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Смоленской области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F7D16" w:rsidRDefault="00EF7D16">
            <w:pPr>
              <w:spacing w:after="0"/>
            </w:pPr>
          </w:p>
        </w:tc>
      </w:tr>
    </w:tbl>
    <w:p w:rsidR="00EF7D16" w:rsidRDefault="00EF7D16" w:rsidP="00EF7D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 законом от 01.01.2001 N 131-ФЗ "Об общих принципах </w:t>
      </w:r>
      <w:hyperlink r:id="rId9" w:tooltip="Органы местного самоуправления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организации местного самоуправления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Федерации", п.6.3 Плана комплексных мероприятий по предотвращению, выявлению и ликвидации несанкционированных свалок ТБО на территориях Российской Федерации, утвержденного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 Уставом 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и с целью установления единых норм и требований в сфере организации сбора и вывоза бытовых отходов и мусора, обеспечения чистоты и порядка, предотвращения возникновения стихийных свалок и своевременного вывоза мусора на территории сельского поселения,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 Положение об обращении с отходами производства и потребления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 </w:t>
      </w:r>
    </w:p>
    <w:p w:rsidR="00EF7D16" w:rsidRDefault="00EF7D16" w:rsidP="00EF7D16">
      <w:pPr>
        <w:pStyle w:val="a4"/>
        <w:rPr>
          <w:rStyle w:val="a3"/>
          <w:rFonts w:ascii="Tahoma" w:hAnsi="Tahoma" w:cs="Tahoma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информационных стендах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в сети Интернет </w:t>
      </w:r>
      <w:hyperlink r:id="rId10" w:history="1">
        <w:r w:rsidRPr="00EF7D16">
          <w:rPr>
            <w:rStyle w:val="a3"/>
            <w:rFonts w:ascii="Tahoma" w:hAnsi="Tahoma" w:cs="Tahoma"/>
            <w:color w:val="auto"/>
            <w:sz w:val="28"/>
            <w:szCs w:val="28"/>
          </w:rPr>
          <w:t>http://loino.smol-ray.ru</w:t>
        </w:r>
      </w:hyperlink>
    </w:p>
    <w:p w:rsidR="00D21D2A" w:rsidRPr="00EF7D16" w:rsidRDefault="00D21D2A" w:rsidP="00EF7D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7D16" w:rsidRDefault="00EF7D16" w:rsidP="00EF7D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hyperlink r:id="rId11" w:tooltip="Муниципальные образования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 образования</w:t>
        </w:r>
      </w:hyperlink>
    </w:p>
    <w:p w:rsidR="00EF7D16" w:rsidRDefault="00EF7D16" w:rsidP="00EF7D1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Н.С.Лапеченков</w:t>
      </w:r>
      <w:proofErr w:type="spellEnd"/>
    </w:p>
    <w:p w:rsidR="00EF7D16" w:rsidRDefault="00EF7D16" w:rsidP="00EF7D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7D16" w:rsidRDefault="00EF7D16" w:rsidP="00EF7D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7D16" w:rsidRDefault="00EF7D16" w:rsidP="00EF7D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7D16" w:rsidRDefault="00EF7D16" w:rsidP="00EF7D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Утверждено </w:t>
      </w:r>
    </w:p>
    <w:p w:rsidR="00EF7D16" w:rsidRDefault="00EF7D16" w:rsidP="00EF7D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решением Совета депутатов </w:t>
      </w:r>
    </w:p>
    <w:p w:rsidR="00EF7D16" w:rsidRDefault="00EF7D16" w:rsidP="00EF7D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Лоинского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EF7D16" w:rsidRDefault="00EF7D16" w:rsidP="00EF7D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Смоленского района Смоленской области </w:t>
      </w:r>
    </w:p>
    <w:p w:rsidR="00EF7D16" w:rsidRDefault="00EF7D16" w:rsidP="00EF7D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D37BC6">
        <w:rPr>
          <w:rFonts w:ascii="Times New Roman" w:hAnsi="Times New Roman" w:cs="Times New Roman"/>
          <w:b/>
          <w:bCs/>
          <w:sz w:val="24"/>
          <w:szCs w:val="24"/>
        </w:rPr>
        <w:t>16.04.2018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№</w:t>
      </w:r>
      <w:r w:rsidR="00D37BC6">
        <w:rPr>
          <w:rFonts w:ascii="Times New Roman" w:hAnsi="Times New Roman" w:cs="Times New Roman"/>
          <w:b/>
          <w:bCs/>
          <w:sz w:val="24"/>
          <w:szCs w:val="24"/>
        </w:rPr>
        <w:t xml:space="preserve"> 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7D16" w:rsidRDefault="00EF7D16" w:rsidP="00EF7D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F7D16" w:rsidRDefault="00EF7D16" w:rsidP="00EF7D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ОБРАЩЕНИИ С ОТХОДАМИ ПРОИЗВОДСТВА И ПОТРЕБЛЕНИЯ</w:t>
      </w:r>
    </w:p>
    <w:p w:rsidR="00EF7D16" w:rsidRDefault="00EF7D16" w:rsidP="00EF7D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>ЛОИНСКОГО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СМОЛЕНСКОГО РАЙОНА СМОЛЕНСКОЙ ОБЛАСТИ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существующим законодательством в области обращения с отходами производства и потребления (далее - отходы), Федеральным законом </w:t>
      </w:r>
      <w:proofErr w:type="gramStart"/>
      <w:r>
        <w:rPr>
          <w:rFonts w:ascii="Times New Roman" w:hAnsi="Times New Roman" w:cs="Times New Roman"/>
          <w:sz w:val="24"/>
          <w:szCs w:val="24"/>
        </w:rPr>
        <w:t>-Ф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 "Об общих принципах организации местного самоуправления в Российской Федерации", Федеральным законом -ФЗ "Об отходах производства и потребления", Федеральным законом -ФЗ "Об </w:t>
      </w:r>
      <w:hyperlink r:id="rId12" w:tooltip="Экология и охрана окружающей среды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охране окружающей среды</w:t>
        </w:r>
      </w:hyperlink>
      <w:r>
        <w:rPr>
          <w:rFonts w:ascii="Times New Roman" w:hAnsi="Times New Roman" w:cs="Times New Roman"/>
          <w:sz w:val="24"/>
          <w:szCs w:val="24"/>
        </w:rPr>
        <w:t>".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регулирует отношения при обращении с отходами в пределах полномочий органов местного самоуправления, определенных </w:t>
      </w:r>
      <w:hyperlink r:id="rId13" w:tooltip="Законы в России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законодательством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Смоленской области, определяет основные принципы и требования по экологически безопасному, ресурсосберегающему, экономически выгодному обращению с отходами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области.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Статья 1. Полномочия органов местного самоуправления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Смоленского района Смоленской области в области обращения с отходами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1. К компетенции органов местного самоуправления в соответствии со статьями 8 и 13 Федерального закона "Об отходах производства и потребления" относятся: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определение порядка сбора отходов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области, соответствующего экологическим, санитарным и иным требованиям в области охраны окружающей природной среды и здоровья человека;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услуг на договорной основе с участием функционирующих на рынке организаций-поставщиков;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организаций, оказывающих услуги по сбору и вывозу бытовых отходов и мусора;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регулярного вывоза отходов с территории поселения, в том числе от индивидуальных жилых строений, из мест временного проживания и отдыха граждан (дачников);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работ по уборке и содержанию территории, прилегающей к объектам, находящимся в безвозмездном пользовании поселения, не переданных во владение или пользование третьим лицам;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организации сбора и вывоза мусора;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мест размещения и типа ограждения площадок для установки контейнеров;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планирование, утверждение, обеспечение реализации </w:t>
      </w:r>
      <w:hyperlink r:id="rId14" w:tooltip="Целевые программы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целевых программ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обращению с отходами,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исполнением;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согласование решений по отводу </w:t>
      </w:r>
      <w:hyperlink r:id="rId15" w:tooltip="Земельные участки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земельных участков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для строительства объектов размещения и </w:t>
      </w:r>
      <w:hyperlink r:id="rId16" w:tooltip="Переработка отходов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переработки отходов</w:t>
        </w:r>
      </w:hyperlink>
      <w:r>
        <w:rPr>
          <w:rFonts w:ascii="Times New Roman" w:hAnsi="Times New Roman" w:cs="Times New Roman"/>
          <w:sz w:val="24"/>
          <w:szCs w:val="24"/>
        </w:rPr>
        <w:t>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мероприятий, направленных на предотвращение образования несанкционированных свалок;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реализации областных целевых программ, а также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в сфере обращения с отходами.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Статья 2. Обязанности юридических и физических лиц по исполнению законодательства в области обращения с отходами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 1. Юридические лица и </w:t>
      </w:r>
      <w:hyperlink r:id="rId17" w:tooltip="Индивидуальное предпринимательство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индивидуальные предприниматели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осуществляющие деятельность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области, обязаны: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экологические, санитарные и иные требования, установленные законодательством Российской Федерации в области охраны окружающей среды;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разрабатывать проекты нормативов образования отходов и лимитов их размещения;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внедрять малоотходные технологии;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инвентаризацию отходов и объектов их размещения;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учет образования и движения отходов;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в установленном порядке необходимую информацию в области обращения с отходами.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Граждане, постоянно и временно проживающие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 (дачники) обязаны: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решения собраний, регламентирующих порядок сбора, вывоза, периодичности вывоза, оплаты за </w:t>
      </w:r>
      <w:hyperlink r:id="rId18" w:tooltip="Вывоз и переработка мусора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вывоз отходов</w:t>
        </w:r>
      </w:hyperlink>
      <w:r>
        <w:rPr>
          <w:rFonts w:ascii="Times New Roman" w:hAnsi="Times New Roman" w:cs="Times New Roman"/>
          <w:sz w:val="24"/>
          <w:szCs w:val="24"/>
        </w:rPr>
        <w:t>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сбор твердых бытовых отходов (далее - ТБО) и крупногабаритного мусора (далее - КГМ) в установленных местах;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оплачивать вывоз отходов на утилизацию или захоронение.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3. Общие требования к сбору и вывозу отходов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1. Требования к сбору отходов: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полноты сбора отходов;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выбор оптимальных мест размещения контейнерных площадок с учетом соблюдения санитарных правил и доступности для жителей;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запрет сортировки отходов на территории контейнерных площадок;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недопущение образования стихийных свалок;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несанкционированных свалок отходов и их ликвидация;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объемов сбора отходов на территории каждого населенного пункта, предприятия и организации.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вывозу (перемещению) отходов: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лицензии у транспортировщика отходов;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специально оборудованного автотранспорта;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документации для транспортирования и передачи отходов, цели и места их транспортирования.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4. Порядок сбора и перемещения отходов на территории жилой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Смоленского района Смоленской области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1. Расходы по сбору и вывозу бытовых отходов и мусора полностью оплачиваются потребителем данных услуг.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 целью организации работ по сбору и вывозу (перемещению) отходов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области: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собрания жителей населенных пунктов для выбора оптимального способа сбора и вывоза ТБО;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согласовывает с соответствующими органами проекты размещения контейнерных площадок, учитывающие санитарные и </w:t>
      </w:r>
      <w:hyperlink r:id="rId19" w:tooltip="Строительные нормы и правила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строительные нормы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правила;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обустройство мест сбора отходов в соответствии с санитарными и экологическими требованиями и обеспечивает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содержанием;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рассчитывает возможное годовое количество образования ТБО и КГМ с территории поселения с учетом численности проживающих и существующих норм накопления отходов на 1 человека;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заключение договоров с лицензированной организацией по вывозу ТБО и КГМ на оплату вывоза отходов;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оплатой гражданами услуг по вывозу отходов в соответствии с утвержденными нормами накопления,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обеспечивает заключение договоров с физическими лицами на содержание мест сбора отходов;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конкурс (аукцион) для определения компании - транспортировщика отходов;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график или периодичность вывоза отходов;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предоставляет транспортировщику сведения о численности жителей - участников договоров, адреса контейнерных площадок или номера домов;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договоров на сбор и вывоз ТБО и КГМ;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разъяснительную работу по порядку сбора и вывоза ТБО и КГМ, рассматривает конфликтные ситуации и спорные вопросы, связанные с порядком сбора и вывоза отходов;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предложения по нормам накопления отходов на 1 жителя.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Оплата за вывоз ТБО и КГМ в сельском поселении производится по ставкам, утвержденным лицензированной организацией по вывозу ТБО и КГМ, отдельно для следующих категорий физических и юридических лиц: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жителей, имеющих постоянную прописку по месту проживания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граждан, имеющих в частной собственности домовладение и постоянно не проживающих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граждан, являющихся собственниками земельного участка с не завершенным строительством объекта на этом участке;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юридических лиц и индивидуальных предпринимателей;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прочих потребителей.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Юридическое лицо или индивидуальный предприниматель,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транспортировкой отходов: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заключают договоры с администрацией на сбор и вывоз ТБО и КГМ, используя утвержденные нормы накопления отходов и представленную администрацией информацию по численности жителей, адресам контейнерных площадок и номерам домов жителей;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заключают договоры на переработку или захоронение отходов;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обеспечивают вывоз отходов в соответствии с условиями договора.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Сбор и вывоз жидких бытовых отходов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хозфекальных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стоков) (далее - ЖБО) при отсутствии центральной канализации от </w:t>
      </w:r>
      <w:hyperlink r:id="rId20" w:tooltip="Частный сектор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частного сектора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из общественных туалетов на территории предприятий и организаций организуются домовладельцами и руководителями или ответственными лицами предприятий и организаций по договору с организациями, оказывающими подобные услуги. Сбор ЖБО должен осуществляться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герметичные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(бетонированные) выгреба.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5. Обращение с бытовыми отходами на территории предприятий и организаций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соответствии со статьей 11 Федерального закона "Об отходах производства и потребления" основным документом, регламентирующим обращение с отходами на территории предприятий и организаций различных форм собственности, а также индивидуальных предпринимателей, является проект нормативов образования отходов и лимитов на их размещение. Согласно законодательству юридические лица и индивидуальные предприниматели при эксплуатации предприятий, зданий, сооружений и иных объектов, связанной с обращением с отходами, обязаны разрабатывать проекты нормативов образования отходов (1 раз в 5 лет) и ежегодно получать в установленном порядке лимиты их размещения.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Предприятия, организации, индивидуальные предприниматели обязаны оборудовать места временного хранения производственных отходов и ТБО (КГМ, ЖБО) на своей территории, заключить договоры на утилизацию, обеспечить регулярный вывоз отходов (в случае транспортировки отходов собственным транспортом получить лицензию на </w:t>
      </w:r>
      <w:r>
        <w:rPr>
          <w:rFonts w:ascii="Times New Roman" w:hAnsi="Times New Roman" w:cs="Times New Roman"/>
          <w:sz w:val="24"/>
          <w:szCs w:val="24"/>
        </w:rPr>
        <w:lastRenderedPageBreak/>
        <w:t>обращение с опасными отходами), вести их учет, обеспечить безопасность хранения. Запрещается всем организациям, индивидуальным предпринимателям, включая объекты торговли, размещение ТБО и других видов отходов на муниципальных контейнерных площадках, если данная услуга по складированию не предусмотрена соответствующим договором и не оплачена дополнительно.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Накопление и хранение отходов на территории предприятий и организаций допускается временно в следующих случаях: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использовании отходов в последующем технологическом цикле с целью их полной утилизации;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малом образовании отходов и экономической нецелесообразности регулярного вывоза;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отсутствии технологии переработки данного вида отхода.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Способы временного хранения отходов определяются классом опасности отходов и должны соответствовать санитарным правилам и экологическим требованиям.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территории предприятия, организации не допускаются: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рассыпание твердых, разлив жидких и пыление сыпучих отходов;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попадание жидких отходов в почву, складирование твердых и сыпучих отходов на почву вне специально отведенных мест;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складирование отходов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водных объектов, в зоне санитарной охраны объектов питьевого </w:t>
      </w:r>
      <w:hyperlink r:id="rId21" w:tooltip="Водоснабжение и канализация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водоснабжения</w:t>
        </w:r>
      </w:hyperlink>
      <w:r>
        <w:rPr>
          <w:rFonts w:ascii="Times New Roman" w:hAnsi="Times New Roman" w:cs="Times New Roman"/>
          <w:sz w:val="24"/>
          <w:szCs w:val="24"/>
        </w:rPr>
        <w:t>;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накопление отходов, превышающее установленный лимит.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Утилизация биологических отходов (трупов павших животных, отходов мясоперерабатывающих производств) производится в специальных биотермических камерах в соответствии с действующими правилами </w:t>
      </w:r>
      <w:hyperlink r:id="rId22" w:tooltip="Ветеринария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ветеринарно-санитарной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службы. Предприятия, на которых отсутствует данное оборудование, обязаны утилизировать биологические отходы на специализированном утильзаводе.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Для размещения и утилизации производственных отходов используются специализированные предприятия Смоленской области.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Вывоз отходов организуется по соответствующим договорам руководителями предприятий и организаций или уполномоченными ими лицами, которые обязаны вести учет количества вывозимых отходов и ежегодно при получении лимита размещения отходов представлять в специально уполномоченный федеральный орган исполнительной власти, осуществляющий контроль в области обращения с отходами, технический отчет с подтверждением неизменности производственного процесса, используемого сырья и объемов производства, с приложением договоров и документов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подтверждающих сдачу отходов.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Деятельность юридических лиц и индивидуальных предпринимателей по обращению с опасными отходами, ведущаяся с нарушением экологических и санитарных требований, может быть ограничена или запрещена в установленном законодательством Российской Федерации порядке.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6. Контроль в сфере обращения с отходами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Контроль за исполнением настоящего Положения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комиссия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 по вопросам </w:t>
      </w:r>
      <w:hyperlink r:id="rId23" w:tooltip="Жилищное хозяйство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жилищно-коммунального хозяйства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озеленению и экологии. С целью проверки соблюдения природоохранного законодательства в области обращения с отходами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 члены комиссии имеют право доступа на территорию, занимаемую любыми юридическими и физическими лицами, имеют право запрашивать документацию, подтверждающую вывоз отходов или разрешающую их размещение на территории хозяйствующего субъекта.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7. Ответственность за нарушение законодательства в области обращения с отходами </w:t>
      </w:r>
    </w:p>
    <w:p w:rsidR="00EF7D16" w:rsidRDefault="00EF7D16" w:rsidP="00EF7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1. Неисполнение или ненадлежащее исполнение законодательства в области обращения с отходами юридическими лицами, индивидуальными предпринимателями, должностными лицами и гражданами влечет за собой дисциплинарную, административную, уголовную или </w:t>
      </w:r>
      <w:hyperlink r:id="rId24" w:tooltip="Гражданская ответственность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гражданско-правовую ответственность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 </w:t>
      </w:r>
    </w:p>
    <w:p w:rsidR="00EF7D16" w:rsidRDefault="00EF7D16" w:rsidP="00EF7D16">
      <w:pPr>
        <w:pStyle w:val="a4"/>
        <w:rPr>
          <w:rFonts w:ascii="Tahoma" w:hAnsi="Tahoma" w:cs="Tahoma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17CFA" w:rsidRDefault="00917CFA"/>
    <w:sectPr w:rsidR="0091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4F"/>
    <w:rsid w:val="001064F5"/>
    <w:rsid w:val="007C026F"/>
    <w:rsid w:val="00917CFA"/>
    <w:rsid w:val="009D6C4F"/>
    <w:rsid w:val="00AB417C"/>
    <w:rsid w:val="00AF7A06"/>
    <w:rsid w:val="00D21D2A"/>
    <w:rsid w:val="00D37BC6"/>
    <w:rsid w:val="00E95449"/>
    <w:rsid w:val="00E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D16"/>
    <w:rPr>
      <w:color w:val="66CD00"/>
      <w:u w:val="single"/>
    </w:rPr>
  </w:style>
  <w:style w:type="paragraph" w:styleId="a4">
    <w:name w:val="No Spacing"/>
    <w:uiPriority w:val="1"/>
    <w:qFormat/>
    <w:rsid w:val="00EF7D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D16"/>
    <w:rPr>
      <w:color w:val="66CD00"/>
      <w:u w:val="single"/>
    </w:rPr>
  </w:style>
  <w:style w:type="paragraph" w:styleId="a4">
    <w:name w:val="No Spacing"/>
    <w:uiPriority w:val="1"/>
    <w:qFormat/>
    <w:rsid w:val="00EF7D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molenskaya_obl_/" TargetMode="External"/><Relationship Id="rId13" Type="http://schemas.openxmlformats.org/officeDocument/2006/relationships/hyperlink" Target="http://pandia.ru/text/category/zakoni_v_rossii/" TargetMode="External"/><Relationship Id="rId18" Type="http://schemas.openxmlformats.org/officeDocument/2006/relationships/hyperlink" Target="http://pandia.ru/text/category/vivoz_i_pererabotka_musor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vodosnabzhenie_i_kanalizatciya/" TargetMode="External"/><Relationship Id="rId7" Type="http://schemas.openxmlformats.org/officeDocument/2006/relationships/hyperlink" Target="http://pandia.ru/text/category/selmzskie_poseleniya/" TargetMode="External"/><Relationship Id="rId12" Type="http://schemas.openxmlformats.org/officeDocument/2006/relationships/hyperlink" Target="http://pandia.ru/text/category/yekologiya_i_ohrana_okruzhayushej_sredi/" TargetMode="External"/><Relationship Id="rId17" Type="http://schemas.openxmlformats.org/officeDocument/2006/relationships/hyperlink" Target="http://pandia.ru/text/category/individualmznoe_predprinimatelmzstvo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pererabotka_othodov/" TargetMode="External"/><Relationship Id="rId20" Type="http://schemas.openxmlformats.org/officeDocument/2006/relationships/hyperlink" Target="http://pandia.ru/text/category/chastnij_sektor/" TargetMode="Externa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http://pandia.ru/text/category/munitcipalmznie_obrazovaniya/" TargetMode="External"/><Relationship Id="rId24" Type="http://schemas.openxmlformats.org/officeDocument/2006/relationships/hyperlink" Target="http://pandia.ru/text/category/grazhdanskaya_otvetstvennostmz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zemelmznie_uchastki/" TargetMode="External"/><Relationship Id="rId23" Type="http://schemas.openxmlformats.org/officeDocument/2006/relationships/hyperlink" Target="http://pandia.ru/text/category/zhilishnoe_hozyajstvo/" TargetMode="External"/><Relationship Id="rId10" Type="http://schemas.openxmlformats.org/officeDocument/2006/relationships/hyperlink" Target="http://loino.smol-ray.ru/" TargetMode="External"/><Relationship Id="rId19" Type="http://schemas.openxmlformats.org/officeDocument/2006/relationships/hyperlink" Target="http://pandia.ru/text/category/stroitelmznie_normi_i_pravi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hyperlink" Target="http://pandia.ru/text/category/tcelevie_programmi/" TargetMode="External"/><Relationship Id="rId22" Type="http://schemas.openxmlformats.org/officeDocument/2006/relationships/hyperlink" Target="http://pandia.ru/text/category/veterina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2018-04-16T07:27:00Z</cp:lastPrinted>
  <dcterms:created xsi:type="dcterms:W3CDTF">2018-04-03T07:36:00Z</dcterms:created>
  <dcterms:modified xsi:type="dcterms:W3CDTF">2018-04-16T07:34:00Z</dcterms:modified>
</cp:coreProperties>
</file>